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Buletini Nr. 12 datë 29 Mars 2016 Agjencia e Prokurimit Publik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Bulevardi “Dëshmorët e Kombit”, Këshilli i Ministrave Tel.+ 355 4 22 77 510 https://www.app.gov.al 420/449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-230760</wp:posOffset>
            </wp:positionV>
            <wp:extent cx="5665509" cy="802221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509" cy="802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BASHKIA E TIRANËS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K R Y E T A R I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U R DH Ë R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mbështetje të nenit 8, pika 2, nenit 9, pika 1/1, shkronja ”b”, pika 1/3, shkronjat “a” dhe “b”,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nenit 36, pika 1 shkronja “a”dhe nenit 64 shkronjat “a” dhe “b” të Ligjit nr. 139/2015 datë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17.12.2015 për "Vetëqeverisjes vendore"; Vendimit të Këshillit të Ministrave nr. 54, datë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05.02.2014 për "Përcaktimin e kritereve, të procedurës dhe të mënyrës së dhënies me qira, enfiteozë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 kontrata të tjera të pasurisë shtetërore” (të ndryshuar); Udhëzimit nr. 6756, datë 03.09.2015 për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“Zbatimin e Vendimit të Këshillit të Ministrave nr. 54, datë 05.02.2014, si dhe të Vendimit 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Këshillit Bashkiak, Tiranë me nr. 61, datë 30.12.2015 për “Miratimin e përdorimit të objektit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Kinema “Agimi” për ofrimin e shërbimeve në funksion të komunitetit dhe shtresave në nevojë”,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URDHËROJ: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Fillimin e procedurave për dhënien me qira me anë të konkurimit të objektit Kinema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MS-Mincho" w:hAnsi="MS-Mincho" w:cs="MS-Minch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“Agimi”, me sipërfaqe 316.6 m² , njësi e Qendrës Kulturore “ Tirana”</w:t>
      </w:r>
      <w:r>
        <w:rPr>
          <w:rFonts w:ascii="MS-Mincho" w:hAnsi="MS-Mincho" w:cs="MS-Mincho"/>
          <w:sz w:val="24"/>
          <w:szCs w:val="24"/>
        </w:rPr>
        <w:t>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Qëllimi i dhënies me qira të këtij objekti është sigurimi i të ardhurave për qendrën dhe Bashkinë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Tiranës, rritja e punësimit, investimeve, si dhe ofrimi i shërbimeve me tarifa preferenciale për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kategoritë e mëposhtme: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Për fëmijët e shkollave, shfaqja e filmave edukativë të paktën një herë në muaj;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Shfaqja e filmave për të moshuarit 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Shfaqja e filmave për studentët, të paktën një herë në muaj;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ç) </w:t>
      </w:r>
      <w:r>
        <w:rPr>
          <w:rFonts w:ascii="Times New Roman" w:hAnsi="Times New Roman" w:cs="Times New Roman"/>
          <w:sz w:val="24"/>
          <w:szCs w:val="24"/>
        </w:rPr>
        <w:t>Shfaqja e filmave shqiptarë.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Çmimi dysheme për fillimin e konkurimit është, sipas përcaktimit të Kreut III të Vendimit 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Këshillit të Ministrave nr. 54, datë 05.02.2014 për "Përcaktimin e kritereve, të procedurës dhe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mënyrës së dhënies me qira, enfiteozë apo kontrata të tjera të pasurisë shtetërore” (të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ndryshuar) dhe kohëzgjatja e kontratës së qirasë do të jetë 5 vjet.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Veprimtaria që do të ushtrohet nga qiramarrësi në këtë objekt, duhet të jetë në përputhje me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funksionin kulturoro-social që ka Kinema “Agimi”.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Vlerësimi i kritereve të konkurimit për subjektet që do të aplikojnë do të jetë: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Investimi 10 pikë;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Punësimi 10 pikë;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Oferta për tarifën mujore të qirasë 60 pikë;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ç) </w:t>
      </w:r>
      <w:r>
        <w:rPr>
          <w:rFonts w:ascii="Times New Roman" w:hAnsi="Times New Roman" w:cs="Times New Roman"/>
          <w:sz w:val="24"/>
          <w:szCs w:val="24"/>
        </w:rPr>
        <w:t>Ofrimi i shërbimeve sipas pikës 2 të këtij urdhri 20 pikë 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Vlerësimi do të bëhet sipas formulës si më poshtë: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 - Vi x Pmax / V max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 - pikët e ofertës që vlerësohet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vlera e ofertës që vlerësohet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Buletini Nr. 12 datë 29 Mars 2016 Agjencia e Prokurimit Publik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Bulevardi “Dëshmorët e Kombit”, Këshilli i Ministrave Tel.+ 355 4 22 77 510 https://www.app.gov.al 421/449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max – pikët maksimale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max - vlera e ofertës maksimale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5509" cy="802221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509" cy="802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Afati i paraqitjes së ofertave të konkurentëve do të jetë 10 ditë pas publikimit të këtij urdhri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pranë Buletinit të Njoftimeve Publike, nga ora 8°°, deri në orën 13°°, ku do të bëhet edhe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dorëzimi i tyre në komision.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Komisioni i dhënies me qira të objektit Kinema “Agimi” të Qendrës Kulturore “Tirana”, ka për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detyrë të ndjekë procedurat e përcaktuara në Kreun II, pika 9 e Vendimit të Këshillit 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Ministrave nr. 54, datë 05.02.2014 për "Përcaktimin e kritereve, të procedurës dhe të mënyrës së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dhënies me qira, enfiteozë apo kontrata të tjera të pasurisë shtetërore” (të ndryshuar) dhe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përbëhet nga 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Ermira Ruzi (Kryetar)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Irini Naqi Gjika (Anëtar)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Elvira Kotorri (Anëtar)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Dokumentat që duhet të paraqesin aplikantët për konkurrim janë: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ёrkesën e subjektit pёr marrjen me qira tё objektit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PSMT" w:hAnsi="TimesNewRomanPSMT" w:cs="TimesNewRomanPSMT"/>
          <w:sz w:val="24"/>
          <w:szCs w:val="24"/>
        </w:rPr>
        <w:t>lanbiznesin e hollёsishёm pёr vёnien nё funksionim tё objektit, ku tё pёrshkruhen qartё,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NewRomanPSMT" w:hAnsi="TimesNewRomanPSMT" w:cs="TimesNewRomanPSMT"/>
          <w:sz w:val="24"/>
          <w:szCs w:val="24"/>
        </w:rPr>
        <w:t xml:space="preserve">ëllimi i përdorimit, aktiviteti që do të zhvillohet, plani i punёsimit, plani i investimeve, </w:t>
      </w:r>
      <w:r>
        <w:rPr>
          <w:rFonts w:ascii="Times New Roman" w:hAnsi="Times New Roman" w:cs="Times New Roman"/>
          <w:sz w:val="24"/>
          <w:szCs w:val="24"/>
        </w:rPr>
        <w:t>si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dhe shërbimet e ofruara sipas kritereve të përcaktuara në pikën 1 të këtij urdhri; Plani i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biznesit duhet, gjithashtu, të jetë në përputhje me pikën 12 të Udhëzimit nr. 6756, datë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03.09.2015 për “Zbatimin e vendimit të Këshillit të Ministrave nr. 54, datë 05.02.2014”.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>fertёn pёr tarifёn mujore tё qirasё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Çertifikatën e regjistrimit dhe çertifikatën historike të regjistrimit të subjektit </w:t>
      </w:r>
      <w:r>
        <w:rPr>
          <w:rFonts w:ascii="Times New Roman" w:hAnsi="Times New Roman" w:cs="Times New Roman"/>
          <w:sz w:val="28"/>
          <w:szCs w:val="28"/>
        </w:rPr>
        <w:t xml:space="preserve">në </w:t>
      </w:r>
      <w:r>
        <w:rPr>
          <w:rFonts w:ascii="Times New Roman" w:hAnsi="Times New Roman" w:cs="Times New Roman"/>
          <w:sz w:val="24"/>
          <w:szCs w:val="24"/>
        </w:rPr>
        <w:t>QKR;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NUIS-in dhe vërtetimin nga dega e tatimeve se subjekti ka shlyer detyrimet tatimore dhe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sigurimet shoqërore;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Vërtetime nga institucionet përkatëse që nuk është në ndjekje penale, si dhe nuk ka procese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gjyqësore në lidhje me veprimtarinë.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Ngarkohet Drejtoria e Përgjithshme e Komunikimit dhe Marrëdhenieve me Publikun të marrë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masat për publikimin e këtij urdhri pranë Buletinit të Njoftimeve Publike.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Për zbatimin e këtij urdhri dhe ndjekjen e procedurave deri në lidhjen e kontratës ngarkohen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Drejtoria e Përgjithshme Juridike e Aseteve dhe Licencimit (Drejtoria e Aseteve), Drejtoria 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Përgjithshme e Komunikimit dhe Marrdhënieve me Publikun, Qendra Kulturore Tirana, si dhe</w:t>
      </w:r>
    </w:p>
    <w:p w:rsidR="00841433" w:rsidRDefault="00841433" w:rsidP="00841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anëtarët e Komisionit të përcaktuar në këtë urdhër.</w:t>
      </w:r>
    </w:p>
    <w:p w:rsidR="001F2384" w:rsidRDefault="00841433" w:rsidP="00841433"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Ky urdhër hyn në fuqi menjëherë.</w:t>
      </w:r>
    </w:p>
    <w:sectPr w:rsidR="001F2384" w:rsidSect="001F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3B" w:rsidRDefault="0030573B" w:rsidP="00841433">
      <w:pPr>
        <w:spacing w:after="0" w:line="240" w:lineRule="auto"/>
      </w:pPr>
      <w:r>
        <w:separator/>
      </w:r>
    </w:p>
  </w:endnote>
  <w:endnote w:type="continuationSeparator" w:id="1">
    <w:p w:rsidR="0030573B" w:rsidRDefault="0030573B" w:rsidP="0084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3B" w:rsidRDefault="0030573B" w:rsidP="00841433">
      <w:pPr>
        <w:spacing w:after="0" w:line="240" w:lineRule="auto"/>
      </w:pPr>
      <w:r>
        <w:separator/>
      </w:r>
    </w:p>
  </w:footnote>
  <w:footnote w:type="continuationSeparator" w:id="1">
    <w:p w:rsidR="0030573B" w:rsidRDefault="0030573B" w:rsidP="0084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5150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5151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3" w:rsidRDefault="008414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5149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1433"/>
    <w:rsid w:val="001F2384"/>
    <w:rsid w:val="002104A7"/>
    <w:rsid w:val="0030573B"/>
    <w:rsid w:val="00360235"/>
    <w:rsid w:val="00645F71"/>
    <w:rsid w:val="00841433"/>
    <w:rsid w:val="00A32B32"/>
    <w:rsid w:val="00AE4CEC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433"/>
  </w:style>
  <w:style w:type="paragraph" w:styleId="Footer">
    <w:name w:val="footer"/>
    <w:basedOn w:val="Normal"/>
    <w:link w:val="FooterChar"/>
    <w:uiPriority w:val="99"/>
    <w:semiHidden/>
    <w:unhideWhenUsed/>
    <w:rsid w:val="0084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433"/>
  </w:style>
  <w:style w:type="paragraph" w:styleId="BalloonText">
    <w:name w:val="Balloon Text"/>
    <w:basedOn w:val="Normal"/>
    <w:link w:val="BalloonTextChar"/>
    <w:uiPriority w:val="99"/>
    <w:semiHidden/>
    <w:unhideWhenUsed/>
    <w:rsid w:val="0084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2016-03-30T07:48:00Z</dcterms:created>
  <dcterms:modified xsi:type="dcterms:W3CDTF">2016-03-30T07:50:00Z</dcterms:modified>
</cp:coreProperties>
</file>